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MT" w:cs="ArialMT"/>
          <w:sz w:val="14"/>
          <w:szCs w:val="14"/>
        </w:rPr>
        <w:id w:val="-474758257"/>
        <w:docPartObj>
          <w:docPartGallery w:val="Cover Pages"/>
          <w:docPartUnique/>
        </w:docPartObj>
      </w:sdtPr>
      <w:sdtEndPr/>
      <w:sdtContent>
        <w:p w:rsidR="00394EAD" w:rsidRDefault="00394EAD" w:rsidP="00F8367D">
          <w:pPr>
            <w:jc w:val="right"/>
            <w:rPr>
              <w:rFonts w:ascii="ArialMT" w:cs="ArialMT"/>
              <w:sz w:val="14"/>
              <w:szCs w:val="14"/>
            </w:rPr>
          </w:pPr>
          <w:r w:rsidRPr="00394EAD">
            <w:rPr>
              <w:rFonts w:ascii="ArialMT" w:cs="ArialMT"/>
              <w:noProof/>
              <w:sz w:val="14"/>
              <w:szCs w:val="14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058B304" wp14:editId="75D87006">
                    <wp:simplePos x="0" y="0"/>
                    <wp:positionH relativeFrom="page">
                      <wp:posOffset>171450</wp:posOffset>
                    </wp:positionH>
                    <wp:positionV relativeFrom="page">
                      <wp:posOffset>228600</wp:posOffset>
                    </wp:positionV>
                    <wp:extent cx="7373620" cy="9545320"/>
                    <wp:effectExtent l="0" t="0" r="18415" b="17780"/>
                    <wp:wrapNone/>
                    <wp:docPr id="370" name="Csoport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EAD" w:rsidRPr="000E3FDA" w:rsidRDefault="00394EAD">
                                  <w:pPr>
                                    <w:pStyle w:val="Nincstrkz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367D" w:rsidRDefault="00F8367D" w:rsidP="00F836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" y="10796"/>
                                <a:ext cx="8631" cy="3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  <w:lang w:eastAsia="hu-HU"/>
                                    </w:rPr>
                                    <w:alias w:val="Cím"/>
                                    <w:id w:val="1015413795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F8367D" w:rsidRPr="00F8367D" w:rsidRDefault="005A7481" w:rsidP="005A7481">
                                      <w:pPr>
                                        <w:pStyle w:val="Nincstrkz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color w:val="FFFFFF" w:themeColor="background1"/>
                                          <w:sz w:val="52"/>
                                          <w:szCs w:val="52"/>
                                          <w:lang w:eastAsia="hu-HU"/>
                                        </w:rPr>
                                      </w:pPr>
                                      <w:r w:rsidRPr="005A7481">
                                        <w:rPr>
                                          <w:rFonts w:ascii="Times New Roman" w:eastAsia="Times New Roman" w:hAnsi="Times New Roman" w:cs="Times New Roman"/>
                                          <w:color w:val="FFFFFF" w:themeColor="background1"/>
                                          <w:sz w:val="32"/>
                                          <w:szCs w:val="32"/>
                                          <w:lang w:eastAsia="hu-HU"/>
                                        </w:rPr>
                                        <w:br/>
                                      </w:r>
                                      <w:r w:rsidRPr="005A7481">
                                        <w:rPr>
                                          <w:rFonts w:ascii="Times New Roman" w:eastAsia="Times New Roman" w:hAnsi="Times New Roman" w:cs="Times New Roman"/>
                                          <w:color w:val="FFFFFF" w:themeColor="background1"/>
                                          <w:sz w:val="32"/>
                                          <w:szCs w:val="32"/>
                                          <w:lang w:eastAsia="hu-HU"/>
                                        </w:rPr>
                                        <w:br/>
                                        <w:t>Wesley János Óvoda, Általános Iskola, Szakközépiskola, Szakgimnázium és Gimnázium</w:t>
                                      </w:r>
                                      <w:r w:rsidRPr="005A7481">
                                        <w:rPr>
                                          <w:rFonts w:ascii="Times New Roman" w:eastAsia="Times New Roman" w:hAnsi="Times New Roman" w:cs="Times New Roman"/>
                                          <w:color w:val="FFFFFF" w:themeColor="background1"/>
                                          <w:sz w:val="32"/>
                                          <w:szCs w:val="32"/>
                                          <w:lang w:eastAsia="hu-HU"/>
                                        </w:rPr>
                                        <w:br/>
                                        <w:t xml:space="preserve">1101 Budapest, MÁV-telep 38.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FFFFFF" w:themeColor="background1"/>
                                          <w:sz w:val="32"/>
                                          <w:szCs w:val="32"/>
                                          <w:lang w:eastAsia="hu-HU"/>
                                        </w:rPr>
                                        <w:br/>
                                      </w:r>
                                      <w:r w:rsidRPr="005A7481">
                                        <w:rPr>
                                          <w:rFonts w:ascii="Times New Roman" w:eastAsia="Times New Roman" w:hAnsi="Times New Roman" w:cs="Times New Roman"/>
                                          <w:color w:val="FFFFFF" w:themeColor="background1"/>
                                          <w:sz w:val="32"/>
                                          <w:szCs w:val="32"/>
                                          <w:lang w:eastAsia="hu-HU"/>
                                        </w:rPr>
                                        <w:t>OM azonosító: 200483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FFFFFF" w:themeColor="background1"/>
                                          <w:sz w:val="32"/>
                                          <w:szCs w:val="32"/>
                                          <w:lang w:eastAsia="hu-HU"/>
                                        </w:rPr>
                                        <w:br/>
                                      </w:r>
                                      <w:r w:rsidRPr="005A7481">
                                        <w:rPr>
                                          <w:rFonts w:ascii="Times New Roman" w:eastAsia="Times New Roman" w:hAnsi="Times New Roman" w:cs="Times New Roman"/>
                                          <w:color w:val="FFFFFF" w:themeColor="background1"/>
                                          <w:sz w:val="32"/>
                                          <w:szCs w:val="32"/>
                                          <w:lang w:eastAsia="hu-HU"/>
                                        </w:rPr>
                                        <w:t>Telephely kódja: 002</w:t>
                                      </w:r>
                                    </w:p>
                                  </w:sdtContent>
                                </w:sdt>
                                <w:p w:rsidR="00F8367D" w:rsidRPr="00F8367D" w:rsidRDefault="00F8367D" w:rsidP="00F8367D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EAD" w:rsidRPr="000E3FDA" w:rsidRDefault="00F8367D" w:rsidP="00F8367D">
                                  <w:pPr>
                                    <w:pStyle w:val="Nincstrkz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E6E8EB" w:themeColor="accent1" w:themeTint="33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E6E8EB" w:themeColor="accent1" w:themeTint="33"/>
                                      <w:sz w:val="44"/>
                                      <w:szCs w:val="44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367D" w:rsidRDefault="000E3FDA" w:rsidP="000E3FDA">
                                  <w:pPr>
                                    <w:pStyle w:val="Nincstrkz"/>
                                    <w:jc w:val="right"/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  <w:t>Az Országos Kompetenciamérések értékelése</w:t>
                                  </w:r>
                                </w:p>
                                <w:p w:rsidR="00F8367D" w:rsidRPr="000E3FDA" w:rsidRDefault="00F8367D" w:rsidP="00F8367D">
                                  <w:pPr>
                                    <w:pStyle w:val="Nincstrkz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color w:val="E6E8EB" w:themeColor="accent1" w:themeTint="33"/>
                                      <w:sz w:val="44"/>
                                      <w:szCs w:val="44"/>
                                    </w:rPr>
                                  </w:pPr>
                                  <w:r w:rsidRPr="000E3FDA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2017-2018</w:t>
                                  </w:r>
                                </w:p>
                                <w:p w:rsidR="000E3FDA" w:rsidRPr="00225D2E" w:rsidRDefault="000E3FDA" w:rsidP="000E3FDA">
                                  <w:pPr>
                                    <w:pStyle w:val="Nincstrkz"/>
                                    <w:jc w:val="right"/>
                                    <w:rPr>
                                      <w:rFonts w:ascii="Cambria" w:hAnsi="Cambria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3FDA" w:rsidRDefault="000E3FDA" w:rsidP="000E3FD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  <w:lang w:eastAsia="hu-HU"/>
                                    </w:rPr>
                                  </w:pPr>
                                  <w:r w:rsidRPr="000E3FDA"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  <w:lang w:eastAsia="hu-HU"/>
                                    </w:rPr>
                                    <w:t xml:space="preserve"> </w:t>
                                  </w:r>
                                  <w:r w:rsidR="00F8367D"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1C9654FD" wp14:editId="4E472954">
                                        <wp:extent cx="1190625" cy="1083774"/>
                                        <wp:effectExtent l="0" t="0" r="0" b="2540"/>
                                        <wp:docPr id="9" name="Picture 1" descr="Wesley-kincsei_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esley-kincsei_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154" t="35455" r="1757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0625" cy="10837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Csoport 76" o:spid="_x0000_s1026" style="position:absolute;left:0;text-align:left;margin-left:13.5pt;margin-top:18pt;width:580.6pt;height:751.6pt;z-index:251659264;mso-width-percent:950;mso-position-horizontal-relative:page;mso-position-vertical-relative:page;mso-width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4MsMA&#10;AADcAAAADwAAAGRycy9kb3ducmV2LnhtbESP3YrCMBSE7wXfIZwF7zRdf3ZL1yiiLBS8st0HODTH&#10;tticlCbWuk9vBMHLYWa+YdbbwTSip87VlhV8ziIQxIXVNZcK/vLfaQzCeWSNjWVScCcH2814tMZE&#10;2xufqM98KQKEXYIKKu/bREpXVGTQzWxLHLyz7Qz6ILtS6g5vAW4aOY+iL2mw5rBQYUv7iopLdjUK&#10;lsf8fInzlFJp4j67Hxarf2alJh/D7geEp8G/w692qhUsvufwPB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74MsMAAADcAAAADwAAAAAAAAAAAAAAAACYAgAAZHJzL2Rv&#10;d25yZXYueG1sUEsFBgAAAAAEAAQA9QAAAIgDAAAAAA==&#10;" fillcolor="#00b0f0" stroked="f">
                      <v:textbox>
                        <w:txbxContent>
                          <w:p w:rsidR="00394EAD" w:rsidRPr="000E3FDA" w:rsidRDefault="00394EAD">
                            <w:pPr>
                              <w:pStyle w:val="Nincstrkz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0s8UA&#10;AADcAAAADwAAAGRycy9kb3ducmV2LnhtbESPQUsDMRSE74L/ITyhN5utCyrbpqUIQg8Fa9qDx8fm&#10;dXfbzcuSPNvVX28EweMwM98wi9Xoe3WhmLrABmbTAhRxHVzHjYHD/vX+GVQSZId9YDLwRQlWy9ub&#10;BVYuXPmdLlYalSGcKjTQigyV1qluyWOahoE4e8cQPUqWsdEu4jXDfa8fiuJRe+w4L7Q40EtL9dl+&#10;egM2iv0+bWbbnS1P/NFo+yY7a8zkblzPQQmN8h/+a2+cgfKphN8z+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nSzxQAAANwAAAAPAAAAAAAAAAAAAAAAAJgCAABkcnMv&#10;ZG93bnJldi54bWxQSwUGAAAAAAQABAD1AAAAigMAAAAA&#10;" fillcolor="#5d5ad2 [3208]" strokecolor="#504dce [3048]" strokeweight="1pt">
                      <v:textbox>
                        <w:txbxContent>
                          <w:p w:rsidR="00F8367D" w:rsidRDefault="00F8367D" w:rsidP="00F836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85" o:spid="_x0000_s1030" style="position:absolute;left:323;top:10796;width:8631;height:3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tGMQA&#10;AADcAAAADwAAAGRycy9kb3ducmV2LnhtbESPQWvCQBSE7wX/w/IEb/pSFW1TV5FSoV6Kpj30+Mg+&#10;s6HZtyG7avz3XaHQ4zAz3zCrTe8adeEu1F40PE4yUCylN7VUGr4+d+MnUCGSGGq8sIYbB9isBw8r&#10;yo2/ypEvRaxUgkjISYONsc0RQ2nZUZj4liV5J985ikl2FZqOrgnuGpxm2QId1ZIWLLX8arn8Kc5O&#10;w2F/eitm1mFWhfl3vzvjx7NHrUfDfvsCKnIf/8N/7XejYbacw/1MOgK4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bRjEAAAA3AAAAA8AAAAAAAAAAAAAAAAAmAIAAGRycy9k&#10;b3ducmV2LnhtbFBLBQYAAAAABAAEAPUAAACJAwAAAAA=&#10;" fillcolor="#3330b0 [2408]" strokecolor="#c75b0b [3045]" strokeweight="1pt">
                      <v:textbo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eastAsia="hu-HU"/>
                              </w:rPr>
                              <w:alias w:val="Cím"/>
                              <w:id w:val="1015413795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F8367D" w:rsidRPr="00F8367D" w:rsidRDefault="005A7481" w:rsidP="005A7481">
                                <w:pPr>
                                  <w:pStyle w:val="Nincstrkz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52"/>
                                    <w:szCs w:val="52"/>
                                    <w:lang w:eastAsia="hu-HU"/>
                                  </w:rPr>
                                </w:pPr>
                                <w:r w:rsidRPr="005A7481"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32"/>
                                    <w:szCs w:val="32"/>
                                    <w:lang w:eastAsia="hu-HU"/>
                                  </w:rPr>
                                  <w:br/>
                                </w:r>
                                <w:r w:rsidRPr="005A7481"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32"/>
                                    <w:szCs w:val="32"/>
                                    <w:lang w:eastAsia="hu-HU"/>
                                  </w:rPr>
                                  <w:br/>
                                </w:r>
                                <w:proofErr w:type="spellStart"/>
                                <w:r w:rsidRPr="005A7481"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32"/>
                                    <w:szCs w:val="32"/>
                                    <w:lang w:eastAsia="hu-HU"/>
                                  </w:rPr>
                                  <w:t>Wesley</w:t>
                                </w:r>
                                <w:proofErr w:type="spellEnd"/>
                                <w:r w:rsidRPr="005A7481"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32"/>
                                    <w:szCs w:val="32"/>
                                    <w:lang w:eastAsia="hu-HU"/>
                                  </w:rPr>
                                  <w:t xml:space="preserve"> János Óvoda, Általános Iskola, Szakközépiskola, Szakgimnázium és Gimnázium</w:t>
                                </w:r>
                                <w:r w:rsidRPr="005A7481"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32"/>
                                    <w:szCs w:val="32"/>
                                    <w:lang w:eastAsia="hu-HU"/>
                                  </w:rPr>
                                  <w:br/>
                                  <w:t xml:space="preserve">1101 Budapest, MÁV-telep 38.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32"/>
                                    <w:szCs w:val="32"/>
                                    <w:lang w:eastAsia="hu-HU"/>
                                  </w:rPr>
                                  <w:br/>
                                </w:r>
                                <w:r w:rsidRPr="005A7481"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32"/>
                                    <w:szCs w:val="32"/>
                                    <w:lang w:eastAsia="hu-HU"/>
                                  </w:rPr>
                                  <w:t>OM azonosító: 200483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32"/>
                                    <w:szCs w:val="32"/>
                                    <w:lang w:eastAsia="hu-HU"/>
                                  </w:rPr>
                                  <w:br/>
                                </w:r>
                                <w:r w:rsidRPr="005A7481"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32"/>
                                    <w:szCs w:val="32"/>
                                    <w:lang w:eastAsia="hu-HU"/>
                                  </w:rPr>
                                  <w:t>Telephely kódja: 002</w:t>
                                </w:r>
                              </w:p>
                            </w:sdtContent>
                          </w:sdt>
                          <w:p w:rsidR="00F8367D" w:rsidRPr="00F8367D" w:rsidRDefault="00F8367D" w:rsidP="00F8367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TisUA&#10;AADcAAAADwAAAGRycy9kb3ducmV2LnhtbESPT2vCQBTE7wW/w/IEb3WjUpXUVVQUhF4alZ4f2dck&#10;Nfs2ZNf86afvFgSPw8z8hlltOlOKhmpXWFYwGUcgiFOrC84UXC/H1yUI55E1lpZJQU8ONuvBywpj&#10;bVtOqDn7TAQIuxgV5N5XsZQuzcmgG9uKOHjftjbog6wzqWtsA9yUchpFc2mw4LCQY0X7nNLb+W4U&#10;7PoqyW59c2+3H+3XL7vDz2dyUGo07LbvIDx1/hl+tE9awWzxBv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ROKxQAAANwAAAAPAAAAAAAAAAAAAAAAAJgCAABkcnMv&#10;ZG93bnJldi54bWxQSwUGAAAAAAQABAD1AAAAigMAAAAA&#10;" fillcolor="#9d9ce4 [1944]" stroked="f">
                      <v:textbox>
                        <w:txbxContent>
                          <w:p w:rsidR="00394EAD" w:rsidRPr="000E3FDA" w:rsidRDefault="00F8367D" w:rsidP="00F8367D">
                            <w:pPr>
                              <w:pStyle w:val="Nincstrkz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6E8EB" w:themeColor="accent1" w:themeTint="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6E8EB" w:themeColor="accent1" w:themeTint="33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q+sYA&#10;AADcAAAADwAAAGRycy9kb3ducmV2LnhtbESP3WrCQBSE7wu+w3IE7+rGSleJriIVobRC8ecBDtlj&#10;Es2ejdltkvbpu4VCL4eZ+YZZrntbiZYaXzrWMBknIIgzZ0rONZxPu8c5CB+QDVaOScMXeVivBg9L&#10;TI3r+EDtMeQiQtinqKEIoU6l9FlBFv3Y1cTRu7jGYoiyyaVpsItwW8mnJFHSYslxocCaXgrKbsdP&#10;q+HOz6jOk4/rfte1s+x9/6a+t0rr0bDfLEAE6sN/+K/9ajRMZwp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bq+sYAAADcAAAADwAAAAAAAAAAAAAAAACYAgAAZHJz&#10;L2Rvd25yZXYueG1sUEsFBgAAAAAEAAQA9QAAAIsDAAAAAA==&#10;" fillcolor="#9d9ce4 [1944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PYcUA&#10;AADcAAAADwAAAGRycy9kb3ducmV2LnhtbESP0WrCQBRE34X+w3ILfdONLSYldZVSEUQFqfUDLtnb&#10;JG32bsyuSfTrXUHwcZiZM8x03ptKtNS40rKC8SgCQZxZXXKu4PCzHL6DcB5ZY2WZFJzJwXz2NJhi&#10;qm3H39TufS4ChF2KCgrv61RKlxVk0I1sTRy8X9sY9EE2udQNdgFuKvkaRbE0WHJYKLCmr4Ky//3J&#10;KDjyBOPDePe3XXZtkm226/iyiJV6ee4/P0B46v0jfG+vtIK3JIHbmXA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k9hxQAAANwAAAAPAAAAAAAAAAAAAAAAAJgCAABkcnMv&#10;ZG93bnJldi54bWxQSwUGAAAAAAQABAD1AAAAigMAAAAA&#10;" fillcolor="#9d9ce4 [1944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bE8IA&#10;AADcAAAADwAAAGRycy9kb3ducmV2LnhtbERP3WrCMBS+F3yHcATvZqqydnRGEUWQTZA5H+DQHNtq&#10;c1Kb2HZ7+uVi4OXH979Y9aYSLTWutKxgOolAEGdWl5wrOH/vXt5AOI+ssbJMCn7IwWo5HCww1bbj&#10;L2pPPhchhF2KCgrv61RKlxVk0E1sTRy4i20M+gCbXOoGuxBuKjmLolgaLDk0FFjTpqDsdnoYBXd+&#10;xfg8PV4Pu65Nss/DR/y7jZUaj/r1OwhPvX+K/917rWCehLXh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dsTwgAAANwAAAAPAAAAAAAAAAAAAAAAAJgCAABkcnMvZG93&#10;bnJldi54bWxQSwUGAAAAAAQABAD1AAAAhwMAAAAA&#10;" fillcolor="#9d9ce4 [1944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QQcYA&#10;AADcAAAADwAAAGRycy9kb3ducmV2LnhtbESPQWvCQBSE74X+h+UVvBTdaEGb1FVU0Ir00ujB42v2&#10;mQSzb0N2NfHfu4LQ4zAz3zDTeWcqcaXGlZYVDAcRCOLM6pJzBYf9uv8JwnlkjZVlUnAjB/PZ68sU&#10;E21b/qVr6nMRIOwSVFB4XydSuqwgg25ga+LgnWxj0AfZ5FI32Aa4qeQoisbSYMlhocCaVgVl5/Ri&#10;FLTtz3t8+vseTkbH3WYb38ol6VSp3lu3+ALhqfP/4Wd7qxV8TGJ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bQQcYAAADcAAAADwAAAAAAAAAAAAAAAACYAgAAZHJz&#10;L2Rvd25yZXYueG1sUEsFBgAAAAAEAAQA9QAAAIsDAAAAAA==&#10;" fillcolor="#6f6c7d [3209]" strokecolor="#696676 [3049]" strokeweight="1pt"/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1acAA&#10;AADcAAAADwAAAGRycy9kb3ducmV2LnhtbERPzWrCQBC+F/oOywi91U0qVEldRRTRQy/GPsCQHbPR&#10;7Gya3Wr69s5B8Pjx/c+Xg2/VlfrYBDaQjzNQxFWwDdcGfo7b9xmomJAttoHJwD9FWC5eX+ZY2HDj&#10;A13LVCsJ4VigAZdSV2gdK0ce4zh0xMKdQu8xCexrbXu8Sbhv9UeWfWqPDUuDw47WjqpL+eeld7Vz&#10;m3IzXf9mepufJ7uchu/cmLfRsPoClWhIT/HDvbcGJjOZL2fkCO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U1acAAAADcAAAADwAAAAAAAAAAAAAAAACYAgAAZHJzL2Rvd25y&#10;ZXYueG1sUEsFBgAAAAAEAAQA9QAAAIUDAAAAAA==&#10;" fillcolor="#222075 [1608]" strokecolor="#796b64 [3046]" strokeweight="1pt">
                      <v:textbox inset="18pt,,18pt">
                        <w:txbxContent>
                          <w:p w:rsidR="00F8367D" w:rsidRDefault="000E3FDA" w:rsidP="000E3FDA">
                            <w:pPr>
                              <w:pStyle w:val="Nincstrkz"/>
                              <w:jc w:val="right"/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>Az Országos Kompetenciamérések értékelése</w:t>
                            </w:r>
                          </w:p>
                          <w:p w:rsidR="00F8367D" w:rsidRPr="000E3FDA" w:rsidRDefault="00F8367D" w:rsidP="00F8367D">
                            <w:pPr>
                              <w:pStyle w:val="Nincstrkz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E6E8EB" w:themeColor="accent1" w:themeTint="33"/>
                                <w:sz w:val="44"/>
                                <w:szCs w:val="44"/>
                              </w:rPr>
                            </w:pPr>
                            <w:r w:rsidRPr="000E3FDA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44"/>
                                <w:szCs w:val="44"/>
                              </w:rPr>
                              <w:t>2017-2018</w:t>
                            </w:r>
                          </w:p>
                          <w:p w:rsidR="000E3FDA" w:rsidRPr="00225D2E" w:rsidRDefault="000E3FDA" w:rsidP="000E3FDA">
                            <w:pPr>
                              <w:pStyle w:val="Nincstrkz"/>
                              <w:jc w:val="right"/>
                              <w:rPr>
                                <w:rFonts w:ascii="Cambria" w:hAnsi="Cambria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TvcMA&#10;AADcAAAADwAAAGRycy9kb3ducmV2LnhtbESPS4sCMRCE74L/IfTC3jTjKiKjUdRF2IuCDzw3k56H&#10;O+kMSdTx3xtB8FhU1VfUbNGaWtzI+cqygkE/AUGcWV1xoeB03PQmIHxA1lhbJgUP8rCYdzszTLW9&#10;855uh1CICGGfooIyhCaV0mclGfR92xBHL7fOYIjSFVI7vEe4qeVPkoylwYrjQokNrUvK/g9Xo+By&#10;dqtLlm/yXRLW+9GSjrtt86vU91e7nIII1IZP+N3+0wqGkwG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TvcMAAADcAAAADwAAAAAAAAAAAAAAAACYAgAAZHJzL2Rv&#10;d25yZXYueG1sUEsFBgAAAAAEAAQA9QAAAIgDAAAAAA==&#10;" fillcolor="#3330b0 [2408]" stroked="f">
                      <v:textbox inset="18pt,,18pt">
                        <w:txbxContent>
                          <w:p w:rsidR="000E3FDA" w:rsidRDefault="000E3FDA" w:rsidP="000E3FD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hu-HU"/>
                              </w:rPr>
                            </w:pPr>
                            <w:r w:rsidRPr="000E3FDA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hu-HU"/>
                              </w:rPr>
                              <w:t xml:space="preserve"> </w:t>
                            </w:r>
                            <w:r w:rsidR="00F8367D">
                              <w:rPr>
                                <w:noProof/>
                              </w:rPr>
                              <w:drawing>
                                <wp:inline distT="0" distB="0" distL="0" distR="0" wp14:anchorId="1C9654FD" wp14:editId="4E472954">
                                  <wp:extent cx="1190625" cy="1083774"/>
                                  <wp:effectExtent l="0" t="0" r="0" b="2540"/>
                                  <wp:docPr id="9" name="Picture 1" descr="Wesley-kincsei_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sley-kincsei_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54" t="35455" r="175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083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ArialMT" w:cs="ArialMT"/>
              <w:sz w:val="14"/>
              <w:szCs w:val="14"/>
            </w:rPr>
            <w:br w:type="page"/>
          </w:r>
        </w:p>
      </w:sdtContent>
    </w:sdt>
    <w:p w:rsidR="005A7481" w:rsidRDefault="00F8367D" w:rsidP="00F8367D">
      <w:pPr>
        <w:ind w:right="98"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 2017/2018-as tanévben a 6.</w:t>
      </w:r>
      <w:r w:rsidR="006E3AFD">
        <w:rPr>
          <w:rFonts w:ascii="Palatino Linotype" w:hAnsi="Palatino Linotype"/>
        </w:rPr>
        <w:t xml:space="preserve"> és a 8. </w:t>
      </w:r>
      <w:r>
        <w:rPr>
          <w:rFonts w:ascii="Palatino Linotype" w:hAnsi="Palatino Linotype"/>
        </w:rPr>
        <w:t>évfolyamot vizsgálták.</w:t>
      </w:r>
    </w:p>
    <w:p w:rsidR="006E3AFD" w:rsidRDefault="005A7481" w:rsidP="006E3AFD">
      <w:pPr>
        <w:ind w:right="98" w:firstLine="360"/>
        <w:jc w:val="center"/>
        <w:rPr>
          <w:rFonts w:ascii="Palatino Linotype" w:hAnsi="Palatino Linotype"/>
        </w:rPr>
      </w:pPr>
      <w:r>
        <w:rPr>
          <w:noProof/>
          <w:lang w:eastAsia="hu-HU"/>
        </w:rPr>
        <w:drawing>
          <wp:inline distT="0" distB="0" distL="0" distR="0" wp14:anchorId="2FE909B8" wp14:editId="084952AC">
            <wp:extent cx="5994561" cy="1438275"/>
            <wp:effectExtent l="0" t="0" r="635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438" t="43193" r="13223" b="31428"/>
                    <a:stretch/>
                  </pic:blipFill>
                  <pic:spPr bwMode="auto">
                    <a:xfrm>
                      <a:off x="0" y="0"/>
                      <a:ext cx="5993578" cy="143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67D" w:rsidRDefault="00F8367D" w:rsidP="006E3AFD">
      <w:pPr>
        <w:ind w:right="98"/>
        <w:rPr>
          <w:rFonts w:ascii="Palatino Linotype" w:hAnsi="Palatino Linotype"/>
        </w:rPr>
      </w:pPr>
      <w:r>
        <w:rPr>
          <w:rFonts w:ascii="Palatino Linotype" w:hAnsi="Palatino Linotype"/>
        </w:rPr>
        <w:t>Az értékelésből kitűnik, hogy a matematika kompetencia területén a tanulói készségek szignifikánsan az országos eredmények</w:t>
      </w:r>
      <w:r w:rsidR="006E3AFD">
        <w:rPr>
          <w:rFonts w:ascii="Palatino Linotype" w:hAnsi="Palatino Linotype"/>
        </w:rPr>
        <w:t xml:space="preserve"> alatti</w:t>
      </w:r>
      <w:r>
        <w:rPr>
          <w:rFonts w:ascii="Palatino Linotype" w:hAnsi="Palatino Linotype"/>
        </w:rPr>
        <w:t xml:space="preserve"> értéket mutatnak:</w:t>
      </w:r>
    </w:p>
    <w:p w:rsidR="00C1719B" w:rsidRDefault="00C1719B" w:rsidP="006E3AFD">
      <w:pPr>
        <w:ind w:right="98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hu-HU"/>
        </w:rPr>
        <w:drawing>
          <wp:inline distT="0" distB="0" distL="0" distR="0">
            <wp:extent cx="5772150" cy="196215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9B" w:rsidRDefault="00C1719B" w:rsidP="00C1719B">
      <w:pPr>
        <w:ind w:right="98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hu-HU"/>
        </w:rPr>
        <w:drawing>
          <wp:inline distT="0" distB="0" distL="0" distR="0" wp14:anchorId="31FBC52C" wp14:editId="22C7E5AE">
            <wp:extent cx="4549340" cy="733425"/>
            <wp:effectExtent l="0" t="0" r="381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85"/>
                    <a:stretch/>
                  </pic:blipFill>
                  <pic:spPr bwMode="auto">
                    <a:xfrm>
                      <a:off x="0" y="0"/>
                      <a:ext cx="4561758" cy="73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19B" w:rsidRDefault="00C1719B" w:rsidP="00C1719B">
      <w:pPr>
        <w:ind w:right="9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Emellett a szövegértés területén is alacsonyabb értéken teljesített az iskola évfolyama a korábbi évekhez képest. Az eredmények regionális és kis telephelyi összehasonlítások tükrében is alacsonyabb értéket mutatnak mind az iskola korábbi teljesítményéhez, mind az országos viszonyításhoz képest. A matematika-kompetencia rátája az országos viszonylatban is alacsonyabb – mind az összes budapesti iskolák, mind a kis létszámú fővárosi iskolák viszonyítási csoportjában. </w:t>
      </w:r>
      <w:r>
        <w:rPr>
          <w:rFonts w:ascii="Palatino Linotype" w:hAnsi="Palatino Linotype"/>
        </w:rPr>
        <w:tab/>
      </w:r>
    </w:p>
    <w:p w:rsidR="00C1719B" w:rsidRDefault="00C1719B" w:rsidP="00C1719B">
      <w:pPr>
        <w:ind w:right="98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hu-HU"/>
        </w:rPr>
        <w:drawing>
          <wp:inline distT="0" distB="0" distL="0" distR="0">
            <wp:extent cx="5781675" cy="105727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9B" w:rsidRDefault="00C1719B" w:rsidP="00C1719B">
      <w:pPr>
        <w:ind w:right="98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hu-HU"/>
        </w:rPr>
        <w:drawing>
          <wp:inline distT="0" distB="0" distL="0" distR="0" wp14:anchorId="3F290FD1" wp14:editId="2550940D">
            <wp:extent cx="4549347" cy="762000"/>
            <wp:effectExtent l="0" t="0" r="381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94"/>
                    <a:stretch/>
                  </pic:blipFill>
                  <pic:spPr bwMode="auto">
                    <a:xfrm>
                      <a:off x="0" y="0"/>
                      <a:ext cx="4571302" cy="7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19B" w:rsidRDefault="004B0BDB" w:rsidP="00C1719B">
      <w:pPr>
        <w:ind w:right="98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</w:t>
      </w:r>
      <w:r w:rsidR="00C1719B">
        <w:rPr>
          <w:rFonts w:ascii="Palatino Linotype" w:hAnsi="Palatino Linotype"/>
        </w:rPr>
        <w:t xml:space="preserve">intézmény korábbi eredményeihez képest a szövegértés területén </w:t>
      </w:r>
      <w:r>
        <w:rPr>
          <w:rFonts w:ascii="Palatino Linotype" w:hAnsi="Palatino Linotype"/>
        </w:rPr>
        <w:t>a 2018-as eredménye nem különbözik szignifikánsan</w:t>
      </w:r>
      <w:r w:rsidR="00C1719B">
        <w:rPr>
          <w:rFonts w:ascii="Palatino Linotype" w:hAnsi="Palatino Linotype"/>
        </w:rPr>
        <w:t>, mint a korábbi években:</w:t>
      </w:r>
    </w:p>
    <w:p w:rsidR="004B0BDB" w:rsidRDefault="004B0BDB" w:rsidP="00C1719B">
      <w:pPr>
        <w:ind w:right="98" w:firstLine="360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hu-HU"/>
        </w:rPr>
        <w:lastRenderedPageBreak/>
        <w:drawing>
          <wp:inline distT="0" distB="0" distL="0" distR="0">
            <wp:extent cx="6638925" cy="3009900"/>
            <wp:effectExtent l="0" t="0" r="9525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DB" w:rsidRDefault="004B0BDB" w:rsidP="004B0BDB">
      <w:pPr>
        <w:ind w:right="98"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A korábbi mérések eredményeinek tapasztalatait </w:t>
      </w:r>
      <w:r w:rsidR="00461109">
        <w:rPr>
          <w:rFonts w:ascii="Palatino Linotype" w:hAnsi="Palatino Linotype"/>
        </w:rPr>
        <w:t xml:space="preserve">figyelembe véve a </w:t>
      </w:r>
      <w:r>
        <w:rPr>
          <w:rFonts w:ascii="Palatino Linotype" w:hAnsi="Palatino Linotype"/>
        </w:rPr>
        <w:t xml:space="preserve">tanórai és tanórán kívüli csoportbontásos, az egyéni képességeket szem előtt tartó kompetencia alapú fejlesztések, felzárkóztatások, szakkörök </w:t>
      </w:r>
      <w:r w:rsidR="00461109">
        <w:rPr>
          <w:rFonts w:ascii="Palatino Linotype" w:hAnsi="Palatino Linotype"/>
        </w:rPr>
        <w:t>fontosságára kell helyezni a hangsúlyt intézményünk</w:t>
      </w:r>
      <w:r>
        <w:rPr>
          <w:rFonts w:ascii="Palatino Linotype" w:hAnsi="Palatino Linotype"/>
        </w:rPr>
        <w:t xml:space="preserve"> eredményei</w:t>
      </w:r>
      <w:r w:rsidR="00461109">
        <w:rPr>
          <w:rFonts w:ascii="Palatino Linotype" w:hAnsi="Palatino Linotype"/>
        </w:rPr>
        <w:t>nek javítása szempontjából</w:t>
      </w:r>
      <w:r>
        <w:rPr>
          <w:rFonts w:ascii="Palatino Linotype" w:hAnsi="Palatino Linotype"/>
        </w:rPr>
        <w:t>.</w:t>
      </w:r>
    </w:p>
    <w:p w:rsidR="004B0BDB" w:rsidRDefault="004B0BDB" w:rsidP="00C1719B">
      <w:pPr>
        <w:ind w:right="98" w:firstLine="360"/>
        <w:rPr>
          <w:rFonts w:ascii="Palatino Linotype" w:hAnsi="Palatino Linotype"/>
        </w:rPr>
      </w:pPr>
    </w:p>
    <w:p w:rsidR="00461109" w:rsidRPr="00E65779" w:rsidRDefault="00461109" w:rsidP="00461109">
      <w:pPr>
        <w:ind w:right="98" w:firstLine="360"/>
        <w:jc w:val="both"/>
        <w:rPr>
          <w:rFonts w:ascii="Palatino Linotype" w:hAnsi="Palatino Linotype"/>
          <w:u w:val="single"/>
        </w:rPr>
      </w:pPr>
      <w:r w:rsidRPr="00E65779">
        <w:rPr>
          <w:rFonts w:ascii="Palatino Linotype" w:hAnsi="Palatino Linotype"/>
          <w:u w:val="single"/>
        </w:rPr>
        <w:t>További célok, feladatok:</w:t>
      </w:r>
    </w:p>
    <w:p w:rsidR="00461109" w:rsidRDefault="00461109" w:rsidP="00461109">
      <w:pPr>
        <w:ind w:right="98" w:firstLine="360"/>
        <w:jc w:val="both"/>
        <w:rPr>
          <w:rFonts w:ascii="Palatino Linotype" w:hAnsi="Palatino Linotype"/>
        </w:rPr>
      </w:pPr>
    </w:p>
    <w:p w:rsidR="00461109" w:rsidRDefault="00461109" w:rsidP="00461109">
      <w:pPr>
        <w:ind w:right="98"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Azért, hogy a tanulók kompetencia alapú teljesítményét javítsuk, folyamatosan szélesíteni kívánjuk az intézményünkben folyó nevelő-oktató munka hatékonyságát a mérési eredmények tapasztalatainak állandó adaptálásával: a délutáni tanulószoba mellet mentorok bevonásával, illetve a magasabb óraszámban szerveződő kompetencia alapú fejlesztések, szakkörök, felzárkóztatások szervezésével kívánjuk javítani az eredményeket. </w:t>
      </w:r>
    </w:p>
    <w:p w:rsidR="00461109" w:rsidRDefault="00461109" w:rsidP="00461109">
      <w:pPr>
        <w:ind w:right="98"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egyénre szabott fejlesztések mellett rendszeres </w:t>
      </w:r>
      <w:r w:rsidR="00D75DAC">
        <w:rPr>
          <w:rFonts w:ascii="Palatino Linotype" w:hAnsi="Palatino Linotype"/>
        </w:rPr>
        <w:t xml:space="preserve">kiscsoportos </w:t>
      </w:r>
      <w:r>
        <w:rPr>
          <w:rFonts w:ascii="Palatino Linotype" w:hAnsi="Palatino Linotype"/>
        </w:rPr>
        <w:t>foglalkozások (PIM interaktív múzeum</w:t>
      </w:r>
      <w:r w:rsidR="00D75DAC">
        <w:rPr>
          <w:rFonts w:ascii="Palatino Linotype" w:hAnsi="Palatino Linotype"/>
        </w:rPr>
        <w:t>i programok</w:t>
      </w:r>
      <w:r>
        <w:rPr>
          <w:rFonts w:ascii="Palatino Linotype" w:hAnsi="Palatino Linotype"/>
        </w:rPr>
        <w:t>) mellé – immár két éve sikerrel –</w:t>
      </w:r>
      <w:r w:rsidR="00D75DAC">
        <w:rPr>
          <w:rFonts w:ascii="Palatino Linotype" w:hAnsi="Palatino Linotype"/>
        </w:rPr>
        <w:t xml:space="preserve"> epochákat/</w:t>
      </w:r>
      <w:r>
        <w:rPr>
          <w:rFonts w:ascii="Palatino Linotype" w:hAnsi="Palatino Linotype"/>
        </w:rPr>
        <w:t xml:space="preserve">témaheteket, ahol a különböző feladatokban a számolási és szövegértési készségek alkalmazása és fejlesztése is szerepet kap.  </w:t>
      </w:r>
    </w:p>
    <w:p w:rsidR="00461109" w:rsidRDefault="00461109" w:rsidP="00461109">
      <w:pPr>
        <w:ind w:right="98"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tanórák keretében a tananyag feldolgozása és számonkérése a továbbiakban is a kompetenciamérések eredményeihez és konzekvenciáihoz igazodva történik, folyamatos, mindenre kiterjedő reflexióval kísérve azt.</w:t>
      </w:r>
    </w:p>
    <w:p w:rsidR="00D97D32" w:rsidRDefault="00D75DAC" w:rsidP="00D97D32">
      <w:pPr>
        <w:ind w:right="98"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Célunk lenne </w:t>
      </w:r>
      <w:r w:rsidR="00AF2358">
        <w:rPr>
          <w:rFonts w:ascii="Palatino Linotype" w:hAnsi="Palatino Linotype"/>
        </w:rPr>
        <w:t xml:space="preserve">kulcskompetenciákból az </w:t>
      </w:r>
      <w:r w:rsidR="00AF2358" w:rsidRPr="00D97D32">
        <w:rPr>
          <w:rFonts w:ascii="Palatino Linotype" w:hAnsi="Palatino Linotype"/>
          <w:b/>
        </w:rPr>
        <w:t>a</w:t>
      </w:r>
      <w:r w:rsidRPr="00D97D32">
        <w:rPr>
          <w:rFonts w:ascii="Palatino Linotype" w:hAnsi="Palatino Linotype"/>
          <w:b/>
        </w:rPr>
        <w:t>nyanyelvi kommunikáció</w:t>
      </w:r>
      <w:r w:rsidR="00AF2358">
        <w:rPr>
          <w:rFonts w:ascii="Palatino Linotype" w:hAnsi="Palatino Linotype"/>
        </w:rPr>
        <w:t xml:space="preserve"> kiemelt fejlesztése. </w:t>
      </w:r>
    </w:p>
    <w:p w:rsidR="00AF2358" w:rsidRPr="00AF2358" w:rsidRDefault="00AF2358" w:rsidP="00D97D32">
      <w:pPr>
        <w:ind w:right="98"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Feladatunknak tekintjük, a</w:t>
      </w:r>
      <w:r w:rsidRPr="00AF2358">
        <w:rPr>
          <w:rFonts w:ascii="Palatino Linotype" w:hAnsi="Palatino Linotype"/>
        </w:rPr>
        <w:t>z alapszókincs</w:t>
      </w:r>
      <w:r>
        <w:rPr>
          <w:rFonts w:ascii="Palatino Linotype" w:hAnsi="Palatino Linotype"/>
        </w:rPr>
        <w:t>nek</w:t>
      </w:r>
      <w:r w:rsidRPr="00AF2358">
        <w:rPr>
          <w:rFonts w:ascii="Palatino Linotype" w:hAnsi="Palatino Linotype"/>
        </w:rPr>
        <w:t>, funkcionális nyelvtan</w:t>
      </w:r>
      <w:r>
        <w:rPr>
          <w:rFonts w:ascii="Palatino Linotype" w:hAnsi="Palatino Linotype"/>
        </w:rPr>
        <w:t>nak</w:t>
      </w:r>
      <w:r w:rsidRPr="00AF2358">
        <w:rPr>
          <w:rFonts w:ascii="Palatino Linotype" w:hAnsi="Palatino Linotype"/>
        </w:rPr>
        <w:t>, valamint a nyelvi funkciók biztos ismeret</w:t>
      </w:r>
      <w:r>
        <w:rPr>
          <w:rFonts w:ascii="Palatino Linotype" w:hAnsi="Palatino Linotype"/>
        </w:rPr>
        <w:t>ének elsajátítását</w:t>
      </w:r>
      <w:r w:rsidRPr="00AF2358">
        <w:rPr>
          <w:rFonts w:ascii="Palatino Linotype" w:hAnsi="Palatino Linotype"/>
        </w:rPr>
        <w:t>. A</w:t>
      </w:r>
      <w:r>
        <w:rPr>
          <w:rFonts w:ascii="Palatino Linotype" w:hAnsi="Palatino Linotype"/>
        </w:rPr>
        <w:t>z órán és napköziben a</w:t>
      </w:r>
      <w:r w:rsidRPr="00AF2358">
        <w:rPr>
          <w:rFonts w:ascii="Palatino Linotype" w:hAnsi="Palatino Linotype"/>
        </w:rPr>
        <w:t xml:space="preserve"> verbális interakció különféle típusainak</w:t>
      </w:r>
      <w:r>
        <w:rPr>
          <w:rFonts w:ascii="Palatino Linotype" w:hAnsi="Palatino Linotype"/>
        </w:rPr>
        <w:t xml:space="preserve"> </w:t>
      </w:r>
      <w:r w:rsidRPr="00AF2358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 xml:space="preserve">pl.: </w:t>
      </w:r>
      <w:r w:rsidRPr="00AF2358">
        <w:rPr>
          <w:rFonts w:ascii="Palatino Linotype" w:hAnsi="Palatino Linotype"/>
        </w:rPr>
        <w:t>beszélgetés</w:t>
      </w:r>
      <w:r>
        <w:rPr>
          <w:rFonts w:ascii="Palatino Linotype" w:hAnsi="Palatino Linotype"/>
        </w:rPr>
        <w:t>ek</w:t>
      </w:r>
      <w:r w:rsidRPr="00AF2358">
        <w:rPr>
          <w:rFonts w:ascii="Palatino Linotype" w:hAnsi="Palatino Linotype"/>
        </w:rPr>
        <w:t>, interjú</w:t>
      </w:r>
      <w:r>
        <w:rPr>
          <w:rFonts w:ascii="Palatino Linotype" w:hAnsi="Palatino Linotype"/>
        </w:rPr>
        <w:t xml:space="preserve">k – különös tekintettel a kérdéskultúra - </w:t>
      </w:r>
      <w:r w:rsidRPr="00AF2358">
        <w:rPr>
          <w:rFonts w:ascii="Palatino Linotype" w:hAnsi="Palatino Linotype"/>
        </w:rPr>
        <w:t xml:space="preserve">vita stb.) </w:t>
      </w:r>
      <w:r>
        <w:rPr>
          <w:rFonts w:ascii="Palatino Linotype" w:hAnsi="Palatino Linotype"/>
        </w:rPr>
        <w:t>fő jellemzőinek megismerése, gyakorlása</w:t>
      </w:r>
      <w:r w:rsidRPr="00AF2358">
        <w:rPr>
          <w:rFonts w:ascii="Palatino Linotype" w:hAnsi="Palatino Linotype"/>
        </w:rPr>
        <w:t>. Az irodalmi szövegfajták</w:t>
      </w:r>
      <w:r>
        <w:rPr>
          <w:rFonts w:ascii="Palatino Linotype" w:hAnsi="Palatino Linotype"/>
        </w:rPr>
        <w:t xml:space="preserve"> (pl.: mese, mítosz stb.) és a nem irodalmi szövegfajták (pl.: </w:t>
      </w:r>
      <w:r w:rsidRPr="00AF2358">
        <w:rPr>
          <w:rFonts w:ascii="Palatino Linotype" w:hAnsi="Palatino Linotype"/>
        </w:rPr>
        <w:t>önéletrajz, beszámoló, cikk stb.) fő jellemzőik</w:t>
      </w:r>
      <w:r w:rsidR="00D97D32">
        <w:rPr>
          <w:rFonts w:ascii="Palatino Linotype" w:hAnsi="Palatino Linotype"/>
        </w:rPr>
        <w:t>nek meg</w:t>
      </w:r>
      <w:r w:rsidRPr="00AF2358">
        <w:rPr>
          <w:rFonts w:ascii="Palatino Linotype" w:hAnsi="Palatino Linotype"/>
        </w:rPr>
        <w:t>isme</w:t>
      </w:r>
      <w:r w:rsidR="00D97D32">
        <w:rPr>
          <w:rFonts w:ascii="Palatino Linotype" w:hAnsi="Palatino Linotype"/>
        </w:rPr>
        <w:t>rése</w:t>
      </w:r>
      <w:r w:rsidRPr="00AF2358">
        <w:rPr>
          <w:rFonts w:ascii="Palatino Linotype" w:hAnsi="Palatino Linotype"/>
        </w:rPr>
        <w:t>. Az írott nyelv fő jellemzőinek az ismerete</w:t>
      </w:r>
      <w:r w:rsidR="00D97D32">
        <w:rPr>
          <w:rFonts w:ascii="Palatino Linotype" w:hAnsi="Palatino Linotype"/>
        </w:rPr>
        <w:t xml:space="preserve">, helyes használata. </w:t>
      </w:r>
      <w:r w:rsidRPr="00AF2358">
        <w:rPr>
          <w:rFonts w:ascii="Palatino Linotype" w:hAnsi="Palatino Linotype"/>
        </w:rPr>
        <w:t xml:space="preserve">A szövegalkotás folyamatának nyomon követése (a vázlatkészítéstől </w:t>
      </w:r>
      <w:r w:rsidR="00D97D32">
        <w:rPr>
          <w:rFonts w:ascii="Palatino Linotype" w:hAnsi="Palatino Linotype"/>
        </w:rPr>
        <w:t xml:space="preserve">a </w:t>
      </w:r>
      <w:r w:rsidRPr="00AF2358">
        <w:rPr>
          <w:rFonts w:ascii="Palatino Linotype" w:hAnsi="Palatino Linotype"/>
        </w:rPr>
        <w:t>konstruktív, kritikai párbeszéd</w:t>
      </w:r>
      <w:r w:rsidR="00D97D32">
        <w:rPr>
          <w:rFonts w:ascii="Palatino Linotype" w:hAnsi="Palatino Linotype"/>
        </w:rPr>
        <w:t xml:space="preserve"> folytatására</w:t>
      </w:r>
      <w:r w:rsidRPr="00AF2358">
        <w:rPr>
          <w:rFonts w:ascii="Palatino Linotype" w:hAnsi="Palatino Linotype"/>
        </w:rPr>
        <w:t>.</w:t>
      </w:r>
      <w:r w:rsidR="00D97D32">
        <w:rPr>
          <w:rFonts w:ascii="Palatino Linotype" w:hAnsi="Palatino Linotype"/>
        </w:rPr>
        <w:t xml:space="preserve"> </w:t>
      </w:r>
    </w:p>
    <w:p w:rsidR="00666FD9" w:rsidRDefault="00666FD9" w:rsidP="00461109">
      <w:pPr>
        <w:ind w:right="98"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Továbbá a </w:t>
      </w:r>
      <w:r w:rsidRPr="00D97D32">
        <w:rPr>
          <w:rFonts w:ascii="Palatino Linotype" w:hAnsi="Palatino Linotype"/>
          <w:b/>
        </w:rPr>
        <w:t>matematikai kompetencia</w:t>
      </w:r>
      <w:r>
        <w:rPr>
          <w:rFonts w:ascii="Palatino Linotype" w:hAnsi="Palatino Linotype"/>
        </w:rPr>
        <w:t xml:space="preserve"> fejlesztése során a számok és mértékegységek biz</w:t>
      </w:r>
      <w:r w:rsidRPr="00666FD9">
        <w:rPr>
          <w:rFonts w:ascii="Palatino Linotype" w:hAnsi="Palatino Linotype"/>
        </w:rPr>
        <w:t>tos ismerete</w:t>
      </w:r>
      <w:r>
        <w:rPr>
          <w:rFonts w:ascii="Palatino Linotype" w:hAnsi="Palatino Linotype"/>
        </w:rPr>
        <w:t>,</w:t>
      </w:r>
      <w:r w:rsidRPr="00666FD9">
        <w:rPr>
          <w:rFonts w:ascii="Palatino Linotype" w:hAnsi="Palatino Linotype"/>
        </w:rPr>
        <w:t xml:space="preserve"> a számtani alapműveletek</w:t>
      </w:r>
      <w:r>
        <w:rPr>
          <w:rFonts w:ascii="Palatino Linotype" w:hAnsi="Palatino Linotype"/>
        </w:rPr>
        <w:t>ben való</w:t>
      </w:r>
      <w:r w:rsidRPr="00666FD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biztos jártasság</w:t>
      </w:r>
      <w:r w:rsidRPr="00666FD9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Szöveges, logikai feladatok </w:t>
      </w:r>
      <w:r w:rsidR="00754A29">
        <w:rPr>
          <w:rFonts w:ascii="Palatino Linotype" w:hAnsi="Palatino Linotype"/>
        </w:rPr>
        <w:t>megoldási menetének elsajátításának gyakorlása.</w:t>
      </w:r>
      <w:bookmarkStart w:id="0" w:name="_GoBack"/>
      <w:bookmarkEnd w:id="0"/>
    </w:p>
    <w:sectPr w:rsidR="00666FD9" w:rsidSect="00C1719B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A"/>
    <w:rsid w:val="000C7CA0"/>
    <w:rsid w:val="000E3FDA"/>
    <w:rsid w:val="00154C1D"/>
    <w:rsid w:val="00157C69"/>
    <w:rsid w:val="001B1A0A"/>
    <w:rsid w:val="002F7487"/>
    <w:rsid w:val="00394EAD"/>
    <w:rsid w:val="00461109"/>
    <w:rsid w:val="004B0BDB"/>
    <w:rsid w:val="005A7481"/>
    <w:rsid w:val="00666FD9"/>
    <w:rsid w:val="006E3AFD"/>
    <w:rsid w:val="00754A29"/>
    <w:rsid w:val="00812F6A"/>
    <w:rsid w:val="008618FB"/>
    <w:rsid w:val="00AF2358"/>
    <w:rsid w:val="00C1719B"/>
    <w:rsid w:val="00D75DAC"/>
    <w:rsid w:val="00D97D32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C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1A0A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1B1A0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A0A"/>
    <w:rPr>
      <w:rFonts w:ascii="Tahoma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uiPriority w:val="1"/>
    <w:rsid w:val="0039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C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1A0A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1B1A0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A0A"/>
    <w:rPr>
      <w:rFonts w:ascii="Tahoma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uiPriority w:val="1"/>
    <w:rsid w:val="0039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Távlat">
  <a:themeElements>
    <a:clrScheme name="Távlat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zencia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
Wesley János Óvoda, Általános Iskola, Szakközépiskola, Szakgimnázium és Gimnázium
1101 Budapest, MÁV-telep 38. 
OM azonosító: 200483
Telephely kódja: 002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Wesley János Óvoda, Általános Iskola, Szakközépiskola, Szakgimnázium és Gimnázium</dc:subject>
  <dc:creator>Tanári gép</dc:creator>
  <cp:lastModifiedBy>Windows-felhasználó</cp:lastModifiedBy>
  <cp:revision>2</cp:revision>
  <dcterms:created xsi:type="dcterms:W3CDTF">2019-09-19T14:57:00Z</dcterms:created>
  <dcterms:modified xsi:type="dcterms:W3CDTF">2019-09-19T14:57:00Z</dcterms:modified>
</cp:coreProperties>
</file>